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DE" w:rsidRDefault="00710ADE" w:rsidP="00710ADE">
      <w:pPr>
        <w:pStyle w:val="a5"/>
        <w:shd w:val="clear" w:color="auto" w:fill="FFFFFF"/>
        <w:spacing w:before="0" w:beforeAutospacing="0" w:after="0" w:afterAutospacing="0" w:line="344" w:lineRule="atLeast"/>
        <w:ind w:firstLine="480"/>
        <w:rPr>
          <w:rFonts w:ascii="微软雅黑" w:eastAsia="微软雅黑" w:hAnsi="微软雅黑"/>
          <w:color w:val="000000"/>
          <w:sz w:val="17"/>
          <w:szCs w:val="17"/>
        </w:rPr>
      </w:pPr>
      <w:r>
        <w:rPr>
          <w:rFonts w:ascii="微软雅黑" w:eastAsia="微软雅黑" w:hAnsi="微软雅黑" w:hint="eastAsia"/>
          <w:color w:val="000000"/>
          <w:sz w:val="17"/>
          <w:szCs w:val="17"/>
        </w:rPr>
        <w:t>3月29日，中国科协召开九届书记处第六十次会议，听取智慧科协（二期）建设工作安排汇报，研究审议《2019年科协系统深化改革重点任务》《中国科协助力新时代东北三省全面振兴调研服务工作方案》等工作。会议由中国科协党组书记、常务副主席、书记处第一书记怀进鹏主持。</w:t>
      </w:r>
    </w:p>
    <w:p w:rsidR="00710ADE" w:rsidRDefault="00710ADE" w:rsidP="00710ADE">
      <w:pPr>
        <w:pStyle w:val="a5"/>
        <w:shd w:val="clear" w:color="auto" w:fill="FFFFFF"/>
        <w:spacing w:before="0" w:beforeAutospacing="0" w:after="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会议指出，“智慧科协”建设是落实习近平总书记关于加强网上群团建设重要指示精神的战略举措。要着眼科协组织履行职责使命、推动事业发展的战略高度，深刻认识、主动适应信息化、网络化、智能化带来的科技群团工作方式变革，提高网上工作本领。一是建立连接，充分发挥学会和地方科协作为“一体两翼”的重要作用。二是贡献内容，打造公共服务产品，体现网络平台价值。三是寻求合作，打造样板间，提升科协组织力和网上动员能力。会议要求，要按照“基层减负年”和“服务发展年”要求，推进智慧科协建设，倒排时间表，明确任务分工，确保安全规范。各部门和直属单位要及时专题研究推进，主要领导要切实承担第一责任人责任。</w:t>
      </w:r>
    </w:p>
    <w:p w:rsidR="00710ADE" w:rsidRDefault="00710ADE" w:rsidP="00710ADE">
      <w:pPr>
        <w:pStyle w:val="a5"/>
        <w:shd w:val="clear" w:color="auto" w:fill="FFFFFF"/>
        <w:spacing w:before="0" w:beforeAutospacing="0" w:after="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会议原则通过《2019年科协系统深化改革重点任务》，要求对照中央改革要求，强化问题导向，围绕庆祝新中国成立70周年这条主线，统筹好改革任务、2019年重点任务与日常工作，以改革提升科协组织力和服务能力。各项任务要明确施工图和效果图，把“任务”变成“方案”，把“方案”变成“行动”，把“行动”变成“效果”，中国科协深化改革领导小组将定期听取改革重点任务进展情况汇报。</w:t>
      </w:r>
    </w:p>
    <w:p w:rsidR="00710ADE" w:rsidRDefault="00710ADE" w:rsidP="00710ADE">
      <w:pPr>
        <w:pStyle w:val="a5"/>
        <w:shd w:val="clear" w:color="auto" w:fill="FFFFFF"/>
        <w:spacing w:before="0" w:beforeAutospacing="0" w:after="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会议研究了《中国科协助力新时代东北三省全面振兴调研服务工作方案》。会议指出，要以习近平总书记考察东北三省时提出的“六个方面”总要求为指导，发挥科协开放型、平台型、枢纽型组织优势，主动服务新时代东北地区全面振兴。要加强顶层设计，坚持问题导向，完善工作机制，做好风险防控应急预案，做深做细做实调研前期设计和后期成果凝练工作，搭建民营企业家论坛等合作平台，围绕地方需求精准发力，导入信息化数字化资源，助力东北解决技术短缺、人才匮乏等实际问题。</w:t>
      </w:r>
    </w:p>
    <w:p w:rsidR="00710ADE" w:rsidRDefault="00710ADE" w:rsidP="00710ADE">
      <w:pPr>
        <w:pStyle w:val="a5"/>
        <w:shd w:val="clear" w:color="auto" w:fill="FFFFFF"/>
        <w:spacing w:before="0" w:beforeAutospacing="0" w:after="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会议审议了《中国科协2018年培训计划执行情况与2019 年培训计划》，听取第二十一届中国科协年会筹备情况汇报。</w:t>
      </w:r>
    </w:p>
    <w:p w:rsidR="00710ADE" w:rsidRDefault="00710ADE" w:rsidP="00710ADE">
      <w:pPr>
        <w:pStyle w:val="a5"/>
        <w:shd w:val="clear" w:color="auto" w:fill="FFFFFF"/>
        <w:spacing w:before="0" w:beforeAutospacing="0" w:after="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中国科协书记处书记徐延豪、孟庆海、束为、宋军出席会议。党组成员王守东、殷皓，中央纪委国家监委驻科技部纪检监察组相关负责同志，中国科协机关各部门、各直属单位主要负责同志列席会议。</w:t>
      </w:r>
    </w:p>
    <w:p w:rsidR="006D604F" w:rsidRPr="00710ADE" w:rsidRDefault="006D604F"/>
    <w:sectPr w:rsidR="006D604F" w:rsidRPr="00710A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4F" w:rsidRDefault="006D604F" w:rsidP="00710ADE">
      <w:r>
        <w:separator/>
      </w:r>
    </w:p>
  </w:endnote>
  <w:endnote w:type="continuationSeparator" w:id="1">
    <w:p w:rsidR="006D604F" w:rsidRDefault="006D604F" w:rsidP="00710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4F" w:rsidRDefault="006D604F" w:rsidP="00710ADE">
      <w:r>
        <w:separator/>
      </w:r>
    </w:p>
  </w:footnote>
  <w:footnote w:type="continuationSeparator" w:id="1">
    <w:p w:rsidR="006D604F" w:rsidRDefault="006D604F" w:rsidP="00710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ADE"/>
    <w:rsid w:val="006D604F"/>
    <w:rsid w:val="00710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ADE"/>
    <w:rPr>
      <w:sz w:val="18"/>
      <w:szCs w:val="18"/>
    </w:rPr>
  </w:style>
  <w:style w:type="paragraph" w:styleId="a4">
    <w:name w:val="footer"/>
    <w:basedOn w:val="a"/>
    <w:link w:val="Char0"/>
    <w:uiPriority w:val="99"/>
    <w:semiHidden/>
    <w:unhideWhenUsed/>
    <w:rsid w:val="00710A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ADE"/>
    <w:rPr>
      <w:sz w:val="18"/>
      <w:szCs w:val="18"/>
    </w:rPr>
  </w:style>
  <w:style w:type="paragraph" w:styleId="a5">
    <w:name w:val="Normal (Web)"/>
    <w:basedOn w:val="a"/>
    <w:uiPriority w:val="99"/>
    <w:semiHidden/>
    <w:unhideWhenUsed/>
    <w:rsid w:val="00710A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15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2019-09-17T01:37:00Z</dcterms:created>
  <dcterms:modified xsi:type="dcterms:W3CDTF">2019-09-17T01:38:00Z</dcterms:modified>
</cp:coreProperties>
</file>